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Judo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 xml:space="preserve">Es gelten die Wettkampfregeln und die Sportordnung des Deutschen Judo-Bundes, sofern in dieser Ausschrei-bung nichts anderes festgelegt ist. Voraussetzung für die Teilnahme an den Wettkämpfen ist der 8. Kyu-Grad (weiß-gelb). </w:t>
      </w:r>
    </w:p>
    <w:p>
      <w:pPr>
        <w:pStyle w:val="TextBody"/>
        <w:rPr/>
      </w:pPr>
      <w:r>
        <w:rPr/>
        <w:t xml:space="preserve">Eine medizinische Behandlung führt nicht automatisch zum Verlust des Kampfes. </w:t>
      </w:r>
    </w:p>
    <w:p>
      <w:pPr>
        <w:pStyle w:val="TextBody"/>
        <w:rPr/>
      </w:pPr>
      <w:r>
        <w:rPr/>
        <w:t>Auf allen Wettkampfebenen müssen die Schüler/innen gültige Ausweise (Schülerausweis, Judopass) an der Waage vorzeigen. Es wird kontrolliert.</w:t>
      </w:r>
    </w:p>
    <w:p>
      <w:pPr>
        <w:pStyle w:val="TextBody"/>
        <w:rPr/>
      </w:pPr>
      <w:r>
        <w:rPr/>
        <w:t xml:space="preserve">Die </w:t>
      </w:r>
      <w:r>
        <w:rPr/>
        <w:t>Wettkämpfe</w:t>
      </w:r>
      <w:r>
        <w:rPr/>
        <w:t xml:space="preserve"> werden als Mannschafts</w:t>
      </w:r>
      <w:r>
        <w:rPr/>
        <w:t>wettkämpfe</w:t>
      </w:r>
      <w:r>
        <w:rPr/>
        <w:t xml:space="preserve"> durchgeführt. Jede Mannschaft besteht aus 5 Wettkämpfern in 5 Gewichtsklassen, wobei mindestens 3 Gewichtsklassen besetzt sein müssen. In jeder Gewichtsklasse können 2 Ersatzkämpfer zusätzlich gewogen werden. Beim Wiegen wird das tatsächliche Gewicht festgestellt, der Start in der nächsthöheren Gewichtsklasse ist möglich.</w:t>
      </w:r>
    </w:p>
    <w:p>
      <w:pPr>
        <w:pStyle w:val="TextBody"/>
        <w:rPr/>
      </w:pPr>
      <w:r>
        <w:rPr/>
        <w:t xml:space="preserve">Im WK III wird nach den aktuellen DJB Wettkampfregeln der U18 gekämpft. </w:t>
      </w:r>
    </w:p>
    <w:p>
      <w:pPr>
        <w:pStyle w:val="TextBody"/>
        <w:rPr/>
      </w:pPr>
      <w:r>
        <w:rPr/>
        <w:t>Hebel- und Würgetechniken sind nicht erlaubt.</w:t>
      </w:r>
    </w:p>
    <w:p>
      <w:pPr>
        <w:pStyle w:val="TextBody"/>
        <w:rPr/>
      </w:pPr>
      <w:r>
        <w:rPr/>
        <w:t>I</w:t>
      </w:r>
      <w:r>
        <w:rPr/>
        <w:t>n den</w:t>
      </w:r>
      <w:r>
        <w:rPr/>
        <w:t xml:space="preserve"> </w:t>
      </w:r>
      <w:r>
        <w:rPr/>
        <w:t>Wettkämpfen</w:t>
      </w:r>
      <w:r>
        <w:rPr/>
        <w:t xml:space="preserve"> IV und V wird nach den baden-württembergischen Wettkampfregeln der U12 gekämpft. </w:t>
      </w:r>
    </w:p>
    <w:p>
      <w:pPr>
        <w:pStyle w:val="Hinweis"/>
        <w:rPr/>
      </w:pPr>
      <w:r>
        <w:rPr/>
        <w:t>Informationen und Ausschreibungen sind zu finden unter:</w:t>
        <w:br/>
      </w:r>
      <w:r>
        <w:rPr/>
        <w:t>Wettkampfordnung: www.badischer-judo-verband.de unter Downloads, Ordnungen, S. 48</w:t>
        <w:br/>
        <w:t>www.wjv.de unter Service, Ordnungen, S. 29</w:t>
        <w:br/>
        <w:t>(Ausschreibungen jeweils unter Termine, Gesamtterminplan).</w:t>
      </w:r>
    </w:p>
    <w:p>
      <w:pPr>
        <w:pStyle w:val="Heading1"/>
        <w:numPr>
          <w:ilvl w:val="0"/>
          <w:numId w:val="1"/>
        </w:numPr>
        <w:rPr/>
      </w:pPr>
      <w:r>
        <w:rPr/>
        <w:t>Gewichtsklassen</w:t>
      </w:r>
    </w:p>
    <w:tbl>
      <w:tblPr>
        <w:tblW w:w="10148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</w:tblPr>
      <w:tblGrid>
        <w:gridCol w:w="3344"/>
        <w:gridCol w:w="3402"/>
        <w:gridCol w:w="3402"/>
      </w:tblGrid>
      <w:tr>
        <w:trPr/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Wettkampf Jungen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Jahrgänge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Gewichtsklassen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 kg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Wird im Schuljahr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21/22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nicht angeboten.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60   – 66   – 73   – 81   + 81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50   – 55   – 60   – 66   + 66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III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10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37   – 42   – 48   – 55   + 55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IV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13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  – 40   – 45   – 50   + 50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V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Kl.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24   – 28   – 32   – 36   + 36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Wettkampf Mädchen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Jahrgänge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Gewichtsklassen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 kg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Wird im Schuljahr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nicht angeboten.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52   – 57   – 63   – 70   + 70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48   – 52   – 57   – 63   + 63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III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10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38   – 44   – 50   – 57   + 57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IV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200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 xml:space="preserve"> –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highlight w:val="yellow"/>
                <w:u w:val="none"/>
              </w:rPr>
              <w:t>13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  – 40   – 45   – 50   + 50</w:t>
            </w:r>
          </w:p>
        </w:tc>
      </w:tr>
      <w:tr>
        <w:trPr/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WK V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Kl.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–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24   – 28   – 32   – 36   + 36</w:t>
            </w:r>
          </w:p>
        </w:tc>
      </w:tr>
    </w:tbl>
    <w:p>
      <w:pPr>
        <w:pStyle w:val="Heading1"/>
        <w:numPr>
          <w:ilvl w:val="0"/>
          <w:numId w:val="1"/>
        </w:numPr>
        <w:rPr/>
      </w:pPr>
      <w:r>
        <w:rPr/>
        <w:t>Wettkampfzeiten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</w:tblPr>
      <w:tblGrid>
        <w:gridCol w:w="1700"/>
        <w:gridCol w:w="1702"/>
        <w:gridCol w:w="1701"/>
        <w:gridCol w:w="1701"/>
        <w:gridCol w:w="1701"/>
        <w:gridCol w:w="1701"/>
      </w:tblGrid>
      <w:tr>
        <w:trPr/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Wettkampf 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 Minuten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Wettkampf III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 Minuten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Helvetica Neue" w:hAnsi="Helvetica Neu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Wettkampf V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6"/>
                <w:szCs w:val="16"/>
                <w:u w:val="none"/>
              </w:rPr>
              <w:t>2 Minuten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Wettkampf II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 Minuten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Wettkampf IV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 Minuten</w:t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Das Wettkampfsystem wird bei den Veranstaltungen jeweils nach der Zahl der teilnehmenden Mannschaften festgelegt.</w:t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2065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www.machmit-bw.de/jugend-trainiert/olympia/judo</w:t>
        </w:r>
      </w:hyperlink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Wettkampf III führt bis zum Bundesfinale, die Wettkämpfe </w:t>
      </w:r>
      <w:r>
        <w:rPr/>
        <w:t xml:space="preserve">II, </w:t>
      </w:r>
      <w:r>
        <w:rPr/>
        <w:t xml:space="preserve"> IV und V enden mit dem Landesfinale, </w:t>
        <w:br/>
        <w:t>Wettkampf I endet mit dem R</w:t>
      </w:r>
      <w:r>
        <w:rPr/>
        <w:t>B</w:t>
      </w:r>
      <w:r>
        <w:rPr/>
        <w:t xml:space="preserve">-Finale. </w:t>
      </w:r>
    </w:p>
    <w:p>
      <w:pPr>
        <w:pStyle w:val="TextBody"/>
        <w:rPr/>
      </w:pPr>
      <w:r>
        <w:rPr/>
        <w:t xml:space="preserve">Der Wettkampf V ist ein besonderes Angebot. </w:t>
        <w:br/>
        <w:t>Hier können z.B. zusätzlich auf Kreisebene Einsteigerwettbewerbe, z. B. Bodenkampfturniere angeboten werden.</w:t>
      </w:r>
      <w:r>
        <w:br w:type="page"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p>
      <w:pPr>
        <w:pStyle w:val="TextBody"/>
        <w:rPr/>
      </w:pPr>
      <w:r>
        <w:rPr/>
        <w:t>Jeweils 1 Woche vor Austragungstermin</w:t>
      </w:r>
    </w:p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"https://mm1920-dev.didaktum.de/jugend-trainiert/olympia/judo"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3397"/>
        <w:gridCol w:w="4534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Stuttgart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1. April 2020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Wird noch bekannt gegeben.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Karlsruhe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Wird noch bekannt gegeben.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Wird noch bekannt gegeben.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Tübingen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29</w:t>
            </w:r>
            <w:r>
              <w:rPr>
                <w:color w:val="CE181E"/>
              </w:rPr>
              <w:t>. Januar 2020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Wird noch bekannt gegeben.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Freiburg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CE181E"/>
              </w:rPr>
            </w:pPr>
            <w:r>
              <w:rPr>
                <w:b w:val="false"/>
                <w:bCs w:val="false"/>
                <w:i w:val="false"/>
                <w:iCs w:val="false"/>
                <w:color w:val="CE181E"/>
              </w:rPr>
              <w:t>11</w:t>
            </w:r>
            <w:r>
              <w:rPr>
                <w:b w:val="false"/>
                <w:bCs w:val="false"/>
                <w:i w:val="false"/>
                <w:iCs w:val="false"/>
                <w:color w:val="CE181E"/>
              </w:rPr>
              <w:t xml:space="preserve">. </w:t>
            </w:r>
            <w:r>
              <w:rPr>
                <w:b w:val="false"/>
                <w:bCs w:val="false"/>
                <w:i w:val="false"/>
                <w:iCs w:val="false"/>
                <w:color w:val="CE181E"/>
              </w:rPr>
              <w:t>März</w:t>
            </w:r>
            <w:r>
              <w:rPr>
                <w:b w:val="false"/>
                <w:bCs w:val="false"/>
                <w:i w:val="false"/>
                <w:iCs w:val="false"/>
                <w:color w:val="CE181E"/>
              </w:rPr>
              <w:t xml:space="preserve"> 2020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CE181E"/>
              </w:rPr>
            </w:pPr>
            <w:r>
              <w:rPr>
                <w:b w:val="false"/>
                <w:bCs w:val="false"/>
                <w:i w:val="false"/>
                <w:iCs w:val="false"/>
                <w:color w:val="CE181E"/>
              </w:rPr>
              <w:t>In Freiburg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16</w:t>
            </w:r>
            <w:r>
              <w:rPr>
                <w:color w:val="CE181E"/>
              </w:rPr>
              <w:t xml:space="preserve">. </w:t>
            </w:r>
            <w:r>
              <w:rPr>
                <w:color w:val="CE181E"/>
              </w:rPr>
              <w:t>Juli</w:t>
            </w:r>
            <w:r>
              <w:rPr>
                <w:color w:val="CE181E"/>
              </w:rPr>
              <w:t xml:space="preserve"> 2020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in </w:t>
            </w:r>
            <w:r>
              <w:rPr>
                <w:color w:val="CE181E"/>
              </w:rPr>
              <w:t>Sindelfingen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Bundesfinale</w:t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13</w:t>
            </w:r>
            <w:r>
              <w:rPr/>
              <w:t xml:space="preserve">. bis </w:t>
            </w:r>
            <w:r>
              <w:rPr/>
              <w:t>17</w:t>
            </w:r>
            <w:r>
              <w:rPr/>
              <w:t>. September 202</w:t>
            </w:r>
            <w:r>
              <w:rPr/>
              <w:t>2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Herbstfinale in Berlin</w:t>
            </w:r>
          </w:p>
        </w:tc>
      </w:tr>
    </w:tbl>
    <w:p>
      <w:pPr>
        <w:pStyle w:val="TextBody"/>
        <w:numPr>
          <w:ilvl w:val="0"/>
          <w:numId w:val="0"/>
        </w:numPr>
        <w:outlineLvl w:val="1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98"/>
        <w:gridCol w:w="2667"/>
        <w:gridCol w:w="1867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CE181E"/>
                <w:highlight w:val="yellow"/>
              </w:rPr>
            </w:pPr>
            <w:r>
              <w:rPr>
                <w:b/>
                <w:bCs/>
                <w:color w:val="CE181E"/>
                <w:highlight w:val="yellow"/>
              </w:rPr>
              <w:t>WK 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2000</w:t>
            </w:r>
            <w:r>
              <w:rPr>
                <w:color w:val="CE181E"/>
                <w:highlight w:val="yellow"/>
              </w:rPr>
              <w:t xml:space="preserve"> – 200</w:t>
            </w:r>
            <w:r>
              <w:rPr>
                <w:color w:val="CE181E"/>
                <w:highlight w:val="yellow"/>
              </w:rPr>
              <w:t>6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BS, 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color w:val="CE181E"/>
                <w:highlight w:val="yellow"/>
              </w:rPr>
            </w:pPr>
            <w:r>
              <w:rPr>
                <w:b/>
                <w:bCs/>
                <w:color w:val="CE181E"/>
                <w:highlight w:val="yellow"/>
              </w:rPr>
              <w:t>WK 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2000</w:t>
            </w:r>
            <w:r>
              <w:rPr>
                <w:color w:val="CE181E"/>
                <w:highlight w:val="yellow"/>
              </w:rPr>
              <w:t xml:space="preserve"> – 200</w:t>
            </w:r>
            <w:r>
              <w:rPr>
                <w:color w:val="CE181E"/>
                <w:highlight w:val="yellow"/>
              </w:rPr>
              <w:t>6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BS, 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highlight w:val="yellow"/>
              </w:rPr>
            </w:pPr>
            <w:r>
              <w:rPr>
                <w:color w:val="CE181E"/>
                <w:highlight w:val="yellow"/>
              </w:rPr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3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3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</w:tbl>
    <w:p>
      <w:pPr>
        <w:pStyle w:val="TextBody"/>
        <w:numPr>
          <w:ilvl w:val="0"/>
          <w:numId w:val="0"/>
        </w:numPr>
        <w:spacing w:before="0" w:after="96"/>
        <w:outlineLvl w:val="1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</w:p>
    <w:sectPr>
      <w:headerReference w:type="first" r:id="rId3"/>
      <w:footerReference w:type="default" r:id="rId4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Judo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judo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2655</TotalTime>
  <Application>LibreOffice/6.0.5.2$MacOSX_X86_64 LibreOffice_project/54c8cbb85f300ac59db32fe8a675ff7683cd5a16</Application>
  <Pages>3</Pages>
  <Words>611</Words>
  <Characters>3227</Characters>
  <CharactersWithSpaces>3850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2021-07-19T08:37:50Z</dcterms:modified>
  <cp:revision>90</cp:revision>
  <dc:subject/>
  <dc:title/>
</cp:coreProperties>
</file>