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Ski alpin</w:t>
            </w:r>
          </w:p>
        </w:tc>
      </w:tr>
    </w:tbl>
    <w:p>
      <w:pPr>
        <w:pStyle w:val="Wrap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Die Wettkämpfe aller Wettkampfklassen finden im Rahmen der Schulveranstaltungen der Skiverbände Baden-Württembergs am</w:t>
      </w:r>
      <w:r>
        <w:rPr/>
        <w:t xml:space="preserve"> Feldberg </w:t>
      </w:r>
      <w:r>
        <w:rPr/>
        <w:t>(</w:t>
      </w:r>
      <w:r>
        <w:rPr/>
        <w:t xml:space="preserve">Donnerstag </w:t>
      </w:r>
      <w:r>
        <w:rPr/>
        <w:t>16</w:t>
      </w:r>
      <w:r>
        <w:rPr/>
        <w:t xml:space="preserve">. </w:t>
      </w:r>
      <w:r>
        <w:rPr/>
        <w:t xml:space="preserve">Januar </w:t>
      </w:r>
      <w:r>
        <w:rPr/>
        <w:t>20</w:t>
      </w:r>
      <w:r>
        <w:rPr/>
        <w:t>20</w:t>
      </w:r>
      <w:r>
        <w:rPr/>
        <w:t>)</w:t>
      </w:r>
      <w:r>
        <w:rPr/>
        <w:t xml:space="preserve"> und am Oberjoch </w:t>
      </w:r>
      <w:r>
        <w:rPr/>
        <w:t>(</w:t>
      </w:r>
      <w:r>
        <w:rPr/>
        <w:t xml:space="preserve">Freitag </w:t>
      </w:r>
      <w:r>
        <w:rPr/>
        <w:t>31</w:t>
      </w:r>
      <w:r>
        <w:rPr/>
        <w:t>.</w:t>
      </w:r>
      <w:r>
        <w:rPr/>
        <w:t xml:space="preserve"> </w:t>
      </w:r>
      <w:r>
        <w:rPr/>
        <w:t xml:space="preserve">Januar </w:t>
      </w:r>
      <w:r>
        <w:rPr/>
        <w:t>2020</w:t>
      </w:r>
      <w:r>
        <w:rPr/>
        <w:t>)</w:t>
      </w:r>
      <w:r>
        <w:rPr/>
        <w:t xml:space="preserve"> statt. Nur für WK IV gibt es zusätzlich ein Landesfinale Baden-Württemberg am </w:t>
      </w:r>
      <w:r>
        <w:rPr/>
        <w:t>Donnerstag,</w:t>
      </w:r>
      <w:r>
        <w:rPr/>
        <w:t xml:space="preserve"> </w:t>
      </w:r>
      <w:r>
        <w:rPr/>
        <w:t>06</w:t>
      </w:r>
      <w:r>
        <w:rPr/>
        <w:t xml:space="preserve">. </w:t>
      </w:r>
      <w:r>
        <w:rPr/>
        <w:t xml:space="preserve">Februar </w:t>
      </w:r>
      <w:r>
        <w:rPr/>
        <w:t>2020</w:t>
      </w:r>
      <w:r>
        <w:rPr/>
        <w:t xml:space="preserve">, zur Qualifikation zum Bundesfinale. </w:t>
      </w:r>
    </w:p>
    <w:p>
      <w:pPr>
        <w:pStyle w:val="Heading1"/>
        <w:numPr>
          <w:ilvl w:val="0"/>
          <w:numId w:val="1"/>
        </w:numPr>
        <w:rPr/>
      </w:pPr>
      <w:r>
        <w:rPr/>
        <w:t>Allgemeine Wettkampfbestimmungen</w:t>
      </w:r>
    </w:p>
    <w:p>
      <w:pPr>
        <w:pStyle w:val="Hinweis"/>
        <w:rPr/>
      </w:pPr>
      <w:r>
        <w:rPr/>
        <w:t xml:space="preserve">Für alle Wettkämpfe gilt: </w:t>
      </w:r>
      <w:r>
        <w:rPr/>
        <w:t>Es besteht Helmpflicht!</w:t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 xml:space="preserve">Riesenslalom (WK </w:t>
      </w:r>
      <w:r>
        <w:rPr/>
        <w:t>II</w:t>
      </w:r>
      <w:r>
        <w:rPr/>
        <w:t xml:space="preserve"> und WK </w:t>
      </w:r>
      <w:r>
        <w:rPr/>
        <w:t>III</w:t>
      </w:r>
      <w:r>
        <w:rPr/>
        <w:t xml:space="preserve">): </w:t>
      </w:r>
    </w:p>
    <w:p>
      <w:pPr>
        <w:pStyle w:val="TextBody"/>
        <w:rPr/>
      </w:pPr>
      <w:r>
        <w:rPr/>
        <w:t xml:space="preserve">Eine Mannschaft besteht aus maximal 7 Startern, wobei mindestens ein Junge und ein Mädchen gemeldet sein müssen. </w:t>
      </w:r>
    </w:p>
    <w:p>
      <w:pPr>
        <w:pStyle w:val="TextBody"/>
        <w:rPr/>
      </w:pPr>
      <w:r>
        <w:rPr/>
        <w:t xml:space="preserve">Die Strecke kann vor dem Rennen besichtigt werden und die Startreihenfolge wird in Gruppen gelost (erstgenannter Läufer startet in Gruppe 1, zweitgenannter Läufer in Gruppe 2, </w:t>
      </w:r>
      <w:r>
        <w:rPr/>
        <w:t>u.s.w</w:t>
      </w:r>
      <w:r>
        <w:rPr/>
        <w:t>.).</w:t>
      </w:r>
    </w:p>
    <w:p>
      <w:pPr>
        <w:pStyle w:val="TextBody"/>
        <w:rPr/>
      </w:pPr>
      <w:r>
        <w:rPr/>
        <w:t xml:space="preserve">Der Riesenslalom wird in zwei Durchgängen gefahren. </w:t>
      </w:r>
      <w:r>
        <w:rPr/>
        <w:t>W</w:t>
      </w:r>
      <w:r>
        <w:rPr/>
        <w:t>enn es organisatorisch erforderlich ist, wird auf einen Durchgang verkürzt.</w:t>
      </w:r>
    </w:p>
    <w:p>
      <w:pPr>
        <w:pStyle w:val="TextBody"/>
        <w:rPr/>
      </w:pPr>
      <w:r>
        <w:rPr/>
        <w:t>E</w:t>
      </w:r>
      <w:r>
        <w:rPr/>
        <w:t xml:space="preserve">s werden die schnellsten vier Gesamtzeiten gewertet, wobei mindestens ein Mädchen und ein Junge in die Wertung kommen müssen. </w:t>
      </w:r>
    </w:p>
    <w:p>
      <w:pPr>
        <w:pStyle w:val="TextBody"/>
        <w:rPr/>
      </w:pPr>
      <w:r>
        <w:rPr/>
        <w:t xml:space="preserve">Die Mitglieder einer Mannschaft müssen einer Schule angehören. </w:t>
      </w:r>
    </w:p>
    <w:p>
      <w:pPr>
        <w:pStyle w:val="TextBody"/>
        <w:rPr/>
      </w:pPr>
      <w:r>
        <w:rPr/>
        <w:t xml:space="preserve">Jeder Schüler kann nur in einer Wettkampfklasse starten. </w:t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 xml:space="preserve">Vielseitigkeitslauf (WK </w:t>
      </w:r>
      <w:r>
        <w:rPr/>
        <w:t>IV</w:t>
      </w:r>
      <w:r>
        <w:rPr/>
        <w:t>):</w:t>
      </w:r>
    </w:p>
    <w:p>
      <w:pPr>
        <w:pStyle w:val="TextBody"/>
        <w:rPr/>
      </w:pPr>
      <w:r>
        <w:rPr/>
        <w:t xml:space="preserve">Eine Mannschaft besteht aus </w:t>
      </w:r>
      <w:r>
        <w:rPr/>
        <w:t xml:space="preserve">mindestens 3, maximal </w:t>
      </w:r>
      <w:r>
        <w:rPr/>
        <w:t xml:space="preserve">5 Jungen bzw. Mädchen. </w:t>
      </w:r>
    </w:p>
    <w:p>
      <w:pPr>
        <w:pStyle w:val="TextBody"/>
        <w:rPr/>
      </w:pPr>
      <w:r>
        <w:rPr/>
        <w:t xml:space="preserve">Bitte beachten Sie, dass eine Qualifikation fürs Bundesfinale nur mit </w:t>
      </w:r>
      <w:r>
        <w:rPr>
          <w:b/>
          <w:bCs/>
        </w:rPr>
        <w:t>GENAU 5</w:t>
      </w:r>
      <w:r>
        <w:rPr/>
        <w:t xml:space="preserve"> Teilnehmern möglich ist.</w:t>
      </w:r>
    </w:p>
    <w:p>
      <w:pPr>
        <w:pStyle w:val="TextBody"/>
        <w:rPr/>
      </w:pPr>
      <w:r>
        <w:rPr/>
        <w:t xml:space="preserve">Die Strecke kann vor dem Rennen besichtigt werden und einzelne Passagen wie Sprünge dürfen vorab gefahren werden. Die Startreihenfolge wird in Gruppen gelost (erstgenannter Läufer startet in Gruppe 1 usw.). </w:t>
      </w:r>
    </w:p>
    <w:p>
      <w:pPr>
        <w:pStyle w:val="TextBody"/>
        <w:rPr/>
      </w:pPr>
      <w:r>
        <w:rPr/>
        <w:t>Der Vielseitigkeitslauf wird in zwei Durchgängen gefahren (wenn es organisatorisch erforderlich ist wird auf einen Durchgang verkürzt), wobei der bessere Durchgang gewertet wird (best of two).</w:t>
      </w:r>
    </w:p>
    <w:p>
      <w:pPr>
        <w:pStyle w:val="TextBody"/>
        <w:rPr/>
      </w:pPr>
      <w:r>
        <w:rPr/>
        <w:t>E</w:t>
      </w:r>
      <w:r>
        <w:rPr/>
        <w:t xml:space="preserve">s werden die schnellsten drei Zeiten gewertet. </w:t>
      </w:r>
    </w:p>
    <w:p>
      <w:pPr>
        <w:pStyle w:val="TextBody"/>
        <w:rPr/>
      </w:pPr>
      <w:r>
        <w:rPr/>
        <w:t xml:space="preserve">Beantragte gemischte Mannschaften werden im Wettkampf der Jungen gewertet. </w:t>
      </w:r>
    </w:p>
    <w:p>
      <w:pPr>
        <w:pStyle w:val="TextBody"/>
        <w:rPr/>
      </w:pPr>
      <w:r>
        <w:rPr/>
        <w:t>Die drei erst platzierten Mannschaften der R</w:t>
      </w:r>
      <w:r>
        <w:rPr/>
        <w:t>B</w:t>
      </w:r>
      <w:r>
        <w:rPr/>
        <w:t xml:space="preserve">-Finals im WK IV Jungen und Mädchen und die RP-Sieger der 4 Regierungsbezirke qualifizieren sich für das Landesfinale am </w:t>
      </w:r>
      <w:r>
        <w:rPr>
          <w:color w:val="CE181E"/>
        </w:rPr>
        <w:t>06</w:t>
      </w:r>
      <w:r>
        <w:rPr>
          <w:color w:val="CE181E"/>
        </w:rPr>
        <w:t>.02.</w:t>
      </w:r>
      <w:r>
        <w:rPr>
          <w:color w:val="CE181E"/>
        </w:rPr>
        <w:t>2020 in Thalkirchdorf</w:t>
      </w:r>
      <w:r>
        <w:rPr/>
        <w:t>.</w:t>
      </w:r>
    </w:p>
    <w:p>
      <w:pPr>
        <w:pStyle w:val="Heading3"/>
        <w:numPr>
          <w:ilvl w:val="2"/>
          <w:numId w:val="1"/>
        </w:numPr>
        <w:rPr>
          <w:b/>
          <w:b/>
          <w:bCs/>
        </w:rPr>
      </w:pPr>
      <w:r>
        <w:rPr>
          <w:b/>
          <w:bCs/>
        </w:rPr>
        <w:t>Bundesfinale:</w:t>
      </w:r>
    </w:p>
    <w:p>
      <w:pPr>
        <w:pStyle w:val="TextBody"/>
        <w:rPr/>
      </w:pPr>
      <w:r>
        <w:rPr/>
        <w:t xml:space="preserve">Zum Bundesfinale qualifizieren sich </w:t>
      </w:r>
      <w:r>
        <w:rPr/>
        <w:t xml:space="preserve">voraussichtlich </w:t>
      </w:r>
      <w:r>
        <w:rPr/>
        <w:t>die drei erstplatzierten Mannschaften des Landesfinales von WK IV Jungen und WK IV Mädchen. Baden-Württemberg stellt pro Wettkampfklasse drei Mannschaften.</w:t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 xml:space="preserve">Vielseitigkeitslauf (WK </w:t>
      </w:r>
      <w:r>
        <w:rPr/>
        <w:t>V</w:t>
      </w:r>
      <w:r>
        <w:rPr/>
        <w:t>):</w:t>
      </w:r>
    </w:p>
    <w:p>
      <w:pPr>
        <w:pStyle w:val="TextBody"/>
        <w:rPr/>
      </w:pPr>
      <w:r>
        <w:rPr/>
        <w:t xml:space="preserve">Eine Mannschaft besteht aus </w:t>
      </w:r>
      <w:r>
        <w:rPr/>
        <w:t xml:space="preserve">maximal </w:t>
      </w:r>
      <w:r>
        <w:rPr/>
        <w:t xml:space="preserve">6 Starten, wobei mindestens ein Junge und ein Mädchen gemeldet sein </w:t>
      </w:r>
      <w:r>
        <w:rPr/>
        <w:t>müssen</w:t>
      </w:r>
      <w:r>
        <w:rPr/>
        <w:t xml:space="preserve">. </w:t>
      </w:r>
    </w:p>
    <w:p>
      <w:pPr>
        <w:pStyle w:val="TextBody"/>
        <w:rPr/>
      </w:pPr>
      <w:r>
        <w:rPr/>
        <w:t>Die Strecke kann vor dem Rennen besichtigt werden und einzelne Passagen wie Sprünge dürfen vorab gefahren werden. Die Startreihenfolge wird in Gruppen gelost (erstgenannter Läufer startet in Gruppe 1 u.s.w.).</w:t>
      </w:r>
    </w:p>
    <w:p>
      <w:pPr>
        <w:pStyle w:val="TextBody"/>
        <w:rPr/>
      </w:pPr>
      <w:r>
        <w:rPr/>
        <w:t>Der Vielseitigkeitslauf wird in zwei Durchgängen gefahren (wenn es organisatorisch erforderlich ist wird auf einen Durchgang verkürzt), wobei der bessere Durchgang gewertet wird (best of two).</w:t>
      </w:r>
    </w:p>
    <w:p>
      <w:pPr>
        <w:pStyle w:val="TextBody"/>
        <w:rPr/>
      </w:pPr>
      <w:r>
        <w:rPr/>
        <w:t>E</w:t>
      </w:r>
      <w:r>
        <w:rPr/>
        <w:t xml:space="preserve">s werden die schnellsten vier Zeiten gewertet. </w:t>
      </w:r>
      <w:r>
        <w:rPr/>
        <w:t>Der schnellste Junge und das schnellste Mädchen plus zwei weitere Läufer/innen mit der jeweils schnellsten Laufzeit kommen in die Wertung.</w:t>
      </w:r>
    </w:p>
    <w:p>
      <w:pPr>
        <w:pStyle w:val="Heading1"/>
        <w:numPr>
          <w:ilvl w:val="0"/>
          <w:numId w:val="1"/>
        </w:numPr>
        <w:rPr/>
      </w:pPr>
      <w:r>
        <w:rPr/>
        <w:t>Meldungen</w:t>
      </w:r>
    </w:p>
    <w:p>
      <w:pPr>
        <w:pStyle w:val="TextBody"/>
        <w:rPr/>
      </w:pPr>
      <w:r>
        <w:rPr/>
        <w:t xml:space="preserve">Die Meldungen </w:t>
      </w:r>
      <w:r>
        <w:rPr/>
        <w:t>sind</w:t>
      </w:r>
      <w:r>
        <w:rPr/>
        <w:t xml:space="preserve"> von der meldenden Schule unter Angabe von Schülername, Geburtsjahrgang und Geschlecht </w:t>
      </w:r>
      <w:r>
        <w:rPr/>
        <w:t>zu machen</w:t>
      </w:r>
      <w:r>
        <w:rPr/>
        <w:t>. Ummeldungen von einzelnen Schülern (z.B. wegen Krankheit) sind am Wettkampftag noch möglich.</w:t>
      </w:r>
    </w:p>
    <w:p>
      <w:pPr>
        <w:pStyle w:val="Hinweis"/>
        <w:rPr/>
      </w:pPr>
      <w:r>
        <w:rPr/>
        <w:t>Meldungen nur per Mail (mit Meldeformular)</w:t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>Für Feldberg an Matthias Schwär-Hahn:</w:t>
        <w:tab/>
        <w:tab/>
        <w:tab/>
        <w:t>Für Oberjoch an Jens Ziegler:</w:t>
      </w:r>
    </w:p>
    <w:p>
      <w:pPr>
        <w:pStyle w:val="TextBody"/>
        <w:rPr/>
      </w:pPr>
      <w:r>
        <w:rPr/>
        <w:t xml:space="preserve">E-Mail: </w:t>
      </w:r>
      <w:hyperlink r:id="rId2">
        <w:r>
          <w:rPr>
            <w:rStyle w:val="InternetLink"/>
          </w:rPr>
          <w:t>matthiasschwaer-hahn@gmx.de</w:t>
        </w:r>
      </w:hyperlink>
      <w:r>
        <w:rPr/>
        <w:tab/>
        <w:tab/>
        <w:tab/>
        <w:tab/>
        <w:t xml:space="preserve">E-Mail: </w:t>
      </w:r>
      <w:hyperlink r:id="rId3">
        <w:r>
          <w:rPr>
            <w:rStyle w:val="InternetLink"/>
          </w:rPr>
          <w:t>jens.ziegler@kvfg.de</w:t>
        </w:r>
      </w:hyperlink>
    </w:p>
    <w:p>
      <w:pPr>
        <w:pStyle w:val="TextBody"/>
        <w:rPr/>
      </w:pPr>
      <w:r>
        <w:rPr/>
      </w:r>
    </w:p>
    <w:p>
      <w:pPr>
        <w:pStyle w:val="Hinweis"/>
        <w:rPr/>
      </w:pPr>
      <w:r>
        <w:rPr/>
        <w:t xml:space="preserve">Für die Kosten der Anreise gelten die Modalitäten der </w:t>
      </w:r>
      <w:r>
        <w:rPr/>
        <w:t>Regierungspräsidien</w:t>
      </w:r>
      <w:r>
        <w:rPr/>
        <w:t xml:space="preserve"> und des </w:t>
      </w:r>
      <w:r>
        <w:rPr/>
        <w:t>ZSL – Außenstelle Ludwigsburg.</w:t>
      </w:r>
    </w:p>
    <w:p>
      <w:pPr>
        <w:pStyle w:val="Hinweis"/>
        <w:rPr/>
      </w:pPr>
      <w:r>
        <w:rPr/>
        <w:t>D</w:t>
      </w:r>
      <w:r>
        <w:rPr/>
        <w:t>ie Kosten der Liftkarten müssen die Schulen bzw. Schüler selbst tragen.</w:t>
      </w:r>
    </w:p>
    <w:p>
      <w:pPr>
        <w:pStyle w:val="TextBody"/>
        <w:rPr/>
      </w:pPr>
      <w:r>
        <w:rPr/>
      </w:r>
    </w:p>
    <w:p>
      <w:pPr>
        <w:pStyle w:val="Hinweis"/>
        <w:rPr>
          <w:sz w:val="20"/>
          <w:szCs w:val="20"/>
        </w:rPr>
      </w:pPr>
      <w:r>
        <w:rPr>
          <w:sz w:val="20"/>
          <w:szCs w:val="20"/>
        </w:rPr>
        <w:t>Weitere Informationen unter:</w:t>
      </w:r>
    </w:p>
    <w:p>
      <w:pPr>
        <w:pStyle w:val="Hinweis"/>
        <w:rPr/>
      </w:pPr>
      <w:hyperlink r:id="rId4">
        <w:r>
          <w:rPr>
            <w:rStyle w:val="InternetLink"/>
          </w:rPr>
          <w:t>www.online-ssv.de</w:t>
        </w:r>
      </w:hyperlink>
      <w:r>
        <w:rPr/>
        <w:t xml:space="preserve"> (Oberjoch)</w:t>
      </w:r>
    </w:p>
    <w:p>
      <w:pPr>
        <w:pStyle w:val="Hinweis"/>
        <w:rPr/>
      </w:pPr>
      <w:hyperlink r:id="rId5">
        <w:r>
          <w:rPr>
            <w:rStyle w:val="InternetLink"/>
          </w:rPr>
          <w:t>www.schneesportfestival.de</w:t>
        </w:r>
      </w:hyperlink>
      <w:r>
        <w:rPr/>
        <w:t xml:space="preserve"> (Oberjoch)</w:t>
      </w:r>
    </w:p>
    <w:p>
      <w:pPr>
        <w:pStyle w:val="Hinweis"/>
        <w:rPr/>
      </w:pPr>
      <w:hyperlink r:id="rId6">
        <w:r>
          <w:rPr>
            <w:rStyle w:val="InternetLink"/>
          </w:rPr>
          <w:t>www.schulenimschnee.de</w:t>
        </w:r>
      </w:hyperlink>
      <w:r>
        <w:rPr/>
        <w:t xml:space="preserve"> (Feldberg)</w:t>
      </w:r>
    </w:p>
    <w:p>
      <w:pPr>
        <w:pStyle w:val="TextBody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/>
      </w:pPr>
      <w:bookmarkStart w:id="0" w:name="__DdeLink__16679_434992475"/>
      <w:r>
        <w:rPr>
          <w:sz w:val="18"/>
          <w:szCs w:val="18"/>
        </w:rPr>
        <w:t>Die aktuelle Version der Ausschreibung und die zugehörigen Meldeunterlagen finden Sie immer unter:</w:t>
      </w:r>
      <w:bookmarkEnd w:id="0"/>
      <w:r>
        <w:rPr/>
        <w:t xml:space="preserve"> </w:t>
      </w:r>
    </w:p>
    <w:p>
      <w:pPr>
        <w:pStyle w:val="Hinweis"/>
        <w:rPr/>
      </w:pPr>
      <w:r>
        <w:fldChar w:fldCharType="begin"/>
      </w:r>
      <w:r>
        <w:rPr>
          <w:rStyle w:val="InternetLink"/>
          <w:sz w:val="24"/>
          <w:szCs w:val="24"/>
        </w:rPr>
        <w:instrText> HYPERLINK "http://www.machmit-bw.de/jugend-trainiert/olympia/ski-alpin" \l "beauftragte"</w:instrText>
      </w:r>
      <w:r>
        <w:rPr>
          <w:rStyle w:val="InternetLink"/>
          <w:sz w:val="24"/>
          <w:szCs w:val="24"/>
        </w:rPr>
        <w:fldChar w:fldCharType="separate"/>
      </w:r>
      <w:hyperlink r:id="rId7">
        <w:r>
          <w:rPr>
            <w:rStyle w:val="InternetLink"/>
            <w:sz w:val="24"/>
            <w:szCs w:val="24"/>
          </w:rPr>
          <w:t>www.machmit-bw.de/jugend-trainiert/olympia/ski-alpin</w:t>
        </w:r>
      </w:hyperlink>
      <w:r>
        <w:br w:type="page"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fldChar w:fldCharType="begin"/>
      </w:r>
      <w:r>
        <w:rPr/>
        <w:instrText> HYPERLINK "http://www.machmit-bw.de/jugend-trainiert/olympia/ski-alpin" \l "beauftragte"</w:instrText>
      </w:r>
      <w:r>
        <w:rPr/>
        <w:fldChar w:fldCharType="separate"/>
      </w:r>
      <w:r>
        <w:rPr/>
        <w:t>Termine</w:t>
      </w:r>
      <w:r>
        <w:rPr/>
        <w:fldChar w:fldCharType="end"/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tbl>
      <w:tblPr>
        <w:tblW w:w="102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63"/>
        <w:gridCol w:w="7937"/>
      </w:tblGrid>
      <w:tr>
        <w:trPr/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RB-Finale am Feldberg</w:t>
            </w:r>
          </w:p>
        </w:tc>
        <w:tc>
          <w:tcPr>
            <w:tcW w:w="7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  <w:t xml:space="preserve">Freitag, </w:t>
            </w:r>
            <w:r>
              <w:rPr>
                <w:color w:val="CE181E"/>
                <w:sz w:val="18"/>
                <w:szCs w:val="18"/>
              </w:rPr>
              <w:t>10</w:t>
            </w:r>
            <w:r>
              <w:rPr>
                <w:color w:val="CE181E"/>
                <w:sz w:val="18"/>
                <w:szCs w:val="18"/>
              </w:rPr>
              <w:t xml:space="preserve">. </w:t>
            </w:r>
            <w:r>
              <w:rPr>
                <w:color w:val="CE181E"/>
                <w:sz w:val="18"/>
                <w:szCs w:val="18"/>
              </w:rPr>
              <w:t xml:space="preserve">Januar </w:t>
            </w:r>
            <w:r>
              <w:rPr>
                <w:color w:val="CE181E"/>
                <w:sz w:val="18"/>
                <w:szCs w:val="18"/>
              </w:rPr>
              <w:t xml:space="preserve">2020 bis </w:t>
            </w:r>
            <w:r>
              <w:rPr>
                <w:color w:val="CE181E"/>
                <w:sz w:val="18"/>
                <w:szCs w:val="18"/>
              </w:rPr>
              <w:t>16.00</w:t>
            </w:r>
            <w:r>
              <w:rPr>
                <w:color w:val="CE181E"/>
                <w:sz w:val="18"/>
                <w:szCs w:val="18"/>
              </w:rPr>
              <w:t xml:space="preserve"> Uhr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RB-Finale am Oberjoch</w:t>
            </w:r>
          </w:p>
        </w:tc>
        <w:tc>
          <w:tcPr>
            <w:tcW w:w="7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  <w:t xml:space="preserve">Freitag, </w:t>
            </w:r>
            <w:r>
              <w:rPr>
                <w:color w:val="CE181E"/>
                <w:sz w:val="18"/>
                <w:szCs w:val="18"/>
              </w:rPr>
              <w:t xml:space="preserve">24. Januar </w:t>
            </w:r>
            <w:r>
              <w:rPr>
                <w:color w:val="CE181E"/>
                <w:sz w:val="18"/>
                <w:szCs w:val="18"/>
              </w:rPr>
              <w:t xml:space="preserve">2020 bis </w:t>
            </w:r>
            <w:r>
              <w:rPr>
                <w:color w:val="CE181E"/>
                <w:sz w:val="18"/>
                <w:szCs w:val="18"/>
              </w:rPr>
              <w:t>16.00</w:t>
            </w:r>
            <w:r>
              <w:rPr>
                <w:color w:val="CE181E"/>
                <w:sz w:val="18"/>
                <w:szCs w:val="18"/>
              </w:rPr>
              <w:t xml:space="preserve"> Uhr</w:t>
            </w:r>
          </w:p>
        </w:tc>
      </w:tr>
    </w:tbl>
    <w:p>
      <w:pPr>
        <w:pStyle w:val="Heading3"/>
        <w:numPr>
          <w:ilvl w:val="2"/>
          <w:numId w:val="1"/>
        </w:numPr>
        <w:rPr/>
      </w:pPr>
      <w:r>
        <w:rPr/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63"/>
        <w:gridCol w:w="2725"/>
        <w:gridCol w:w="5218"/>
      </w:tblGrid>
      <w:tr>
        <w:trPr/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RB-Finale am Feldberg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  <w:t xml:space="preserve">Donnerstag, </w:t>
            </w:r>
            <w:r>
              <w:rPr>
                <w:color w:val="CE181E"/>
                <w:sz w:val="18"/>
                <w:szCs w:val="18"/>
              </w:rPr>
              <w:t>16</w:t>
            </w:r>
            <w:r>
              <w:rPr>
                <w:color w:val="CE181E"/>
                <w:sz w:val="18"/>
                <w:szCs w:val="18"/>
              </w:rPr>
              <w:t>. Januar 2020</w:t>
            </w:r>
          </w:p>
        </w:tc>
        <w:tc>
          <w:tcPr>
            <w:tcW w:w="5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Für </w:t>
            </w:r>
            <w:r>
              <w:rPr>
                <w:color w:val="CE181E"/>
              </w:rPr>
              <w:t>die Regierungsbezirke</w:t>
            </w:r>
            <w:r>
              <w:rPr>
                <w:color w:val="CE181E"/>
              </w:rPr>
              <w:t xml:space="preserve"> Karlsruhe und Freiburg und nahegelegene Schulen des R</w:t>
            </w:r>
            <w:r>
              <w:rPr>
                <w:color w:val="CE181E"/>
              </w:rPr>
              <w:t>B</w:t>
            </w:r>
            <w:r>
              <w:rPr>
                <w:color w:val="CE181E"/>
              </w:rPr>
              <w:t xml:space="preserve"> Tübingen </w:t>
            </w:r>
            <w:r>
              <w:rPr>
                <w:color w:val="CE181E"/>
              </w:rPr>
              <w:t>i</w:t>
            </w:r>
            <w:r>
              <w:rPr>
                <w:color w:val="CE181E"/>
              </w:rPr>
              <w:t>m Rahmen von Schulen im Schnee des Skiverbandes Schwarzwald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RB-Finale am Oberjoch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  <w:t xml:space="preserve">Freitag, </w:t>
            </w:r>
            <w:r>
              <w:rPr>
                <w:color w:val="CE181E"/>
                <w:sz w:val="18"/>
                <w:szCs w:val="18"/>
              </w:rPr>
              <w:t>31</w:t>
            </w:r>
            <w:r>
              <w:rPr>
                <w:color w:val="CE181E"/>
                <w:sz w:val="18"/>
                <w:szCs w:val="18"/>
              </w:rPr>
              <w:t xml:space="preserve">. </w:t>
            </w:r>
            <w:r>
              <w:rPr>
                <w:color w:val="CE181E"/>
                <w:sz w:val="18"/>
                <w:szCs w:val="18"/>
              </w:rPr>
              <w:t>Januar</w:t>
            </w:r>
            <w:r>
              <w:rPr>
                <w:color w:val="CE181E"/>
                <w:sz w:val="18"/>
                <w:szCs w:val="18"/>
              </w:rPr>
              <w:t xml:space="preserve"> 2020</w:t>
            </w:r>
          </w:p>
        </w:tc>
        <w:tc>
          <w:tcPr>
            <w:tcW w:w="5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Für </w:t>
            </w:r>
            <w:r>
              <w:rPr>
                <w:color w:val="CE181E"/>
              </w:rPr>
              <w:t>die Regierungsbezirke</w:t>
            </w:r>
            <w:r>
              <w:rPr>
                <w:color w:val="CE181E"/>
              </w:rPr>
              <w:t xml:space="preserve"> Stuttgart und Tübingen </w:t>
            </w:r>
            <w:r>
              <w:rPr>
                <w:color w:val="CE181E"/>
              </w:rPr>
              <w:t>i</w:t>
            </w:r>
            <w:r>
              <w:rPr>
                <w:color w:val="CE181E"/>
              </w:rPr>
              <w:t>m Rahmen des Schneesportfestivals der Schulen des Schwäbischen Skiverbandes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Landesfinale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  <w:t xml:space="preserve">Donnerstag, </w:t>
            </w:r>
            <w:r>
              <w:rPr>
                <w:color w:val="CE181E"/>
                <w:sz w:val="18"/>
                <w:szCs w:val="18"/>
              </w:rPr>
              <w:t>06</w:t>
            </w:r>
            <w:r>
              <w:rPr>
                <w:color w:val="CE181E"/>
                <w:sz w:val="18"/>
                <w:szCs w:val="18"/>
              </w:rPr>
              <w:t>. Februar 2020</w:t>
            </w:r>
          </w:p>
        </w:tc>
        <w:tc>
          <w:tcPr>
            <w:tcW w:w="5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Wettkampfort: Thalkirchdorf</w:t>
            </w:r>
          </w:p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Hierfür wird es eine gesonderte Ausschreibung für die qualifizierten Schulen geben.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Bundesfinale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. bis 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 Februar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Winterfinale in Schonach</w:t>
            </w:r>
          </w:p>
        </w:tc>
      </w:tr>
      <w:tr>
        <w:trPr/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/>
            </w:pPr>
            <w:r>
              <w:rPr/>
              <w:t xml:space="preserve">Zum Bundesfinale qualifizieren sich </w:t>
            </w:r>
            <w:r>
              <w:rPr/>
              <w:t xml:space="preserve">jeweils </w:t>
            </w:r>
            <w:r>
              <w:rPr/>
              <w:t xml:space="preserve">die drei erstplatzierten </w:t>
            </w:r>
            <w:r>
              <w:rPr/>
              <w:t>Jungen- und Mädchenmannschaften</w:t>
            </w:r>
            <w:r>
              <w:rPr/>
              <w:t xml:space="preserve"> </w:t>
            </w:r>
            <w:r>
              <w:rPr/>
              <w:t>der Wettkampfklasse</w:t>
            </w:r>
            <w:r>
              <w:rPr/>
              <w:t xml:space="preserve"> IV des Landesfinales. Baden-Württemberg stellt pro Wettkampfklasse </w:t>
            </w:r>
            <w:r>
              <w:rPr/>
              <w:t xml:space="preserve">also je </w:t>
            </w:r>
            <w:r>
              <w:rPr/>
              <w:t>drei Mannschaften.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tbl>
      <w:tblPr>
        <w:tblW w:w="102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63"/>
        <w:gridCol w:w="1137"/>
        <w:gridCol w:w="2775"/>
        <w:gridCol w:w="2325"/>
        <w:gridCol w:w="1700"/>
      </w:tblGrid>
      <w:tr>
        <w:trPr>
          <w:tblHeader w:val="true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Mixed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Mixed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Jungen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BU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Mädchen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BU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-- Mixed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11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GS, SBBZ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</w:tbl>
    <w:p>
      <w:pPr>
        <w:pStyle w:val="TextBody"/>
        <w:spacing w:before="0" w:after="96"/>
        <w:rPr/>
      </w:pPr>
      <w:r>
        <w:rPr/>
      </w:r>
    </w:p>
    <w:sectPr>
      <w:headerReference w:type="first" r:id="rId8"/>
      <w:footerReference w:type="default" r:id="rId9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Ski alpin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Character20style">
    <w:name w:val="Character_20_style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tthiasschwaer-hahn@gmx.de" TargetMode="External"/><Relationship Id="rId3" Type="http://schemas.openxmlformats.org/officeDocument/2006/relationships/hyperlink" Target="mailto:jens.ziegler@kvfg.de" TargetMode="External"/><Relationship Id="rId4" Type="http://schemas.openxmlformats.org/officeDocument/2006/relationships/hyperlink" Target="http://www.online-ssv.de/" TargetMode="External"/><Relationship Id="rId5" Type="http://schemas.openxmlformats.org/officeDocument/2006/relationships/hyperlink" Target="http://www.schneesportfestival.de/" TargetMode="External"/><Relationship Id="rId6" Type="http://schemas.openxmlformats.org/officeDocument/2006/relationships/hyperlink" Target="http://www.schulenimschnee.de/" TargetMode="External"/><Relationship Id="rId7" Type="http://schemas.openxmlformats.org/officeDocument/2006/relationships/hyperlink" Target="http://www.machmit-bw.de/jugend-trainiert/olympia/ski-alpin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5740</TotalTime>
  <Application>LibreOffice/6.0.5.2$MacOSX_X86_64 LibreOffice_project/54c8cbb85f300ac59db32fe8a675ff7683cd5a16</Application>
  <Pages>3</Pages>
  <Words>730</Words>
  <Characters>4582</Characters>
  <CharactersWithSpaces>5244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2021-07-19T08:58:28Z</dcterms:modified>
  <cp:revision>109</cp:revision>
  <dc:subject/>
  <dc:title/>
</cp:coreProperties>
</file>